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24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382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директора 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Мирхалеева</w:t>
      </w:r>
      <w:r>
        <w:rPr>
          <w:rFonts w:ascii="Times New Roman" w:eastAsia="Times New Roman" w:hAnsi="Times New Roman" w:cs="Times New Roman"/>
          <w:b/>
          <w:bCs/>
        </w:rPr>
        <w:t xml:space="preserve"> Рената </w:t>
      </w:r>
      <w:r>
        <w:rPr>
          <w:rFonts w:ascii="Times New Roman" w:eastAsia="Times New Roman" w:hAnsi="Times New Roman" w:cs="Times New Roman"/>
          <w:b/>
          <w:bCs/>
        </w:rPr>
        <w:t>Маннафовича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месяцев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Мирхалеев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Р.М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 ООО «</w:t>
      </w:r>
      <w:r>
        <w:rPr>
          <w:rFonts w:ascii="Times New Roman" w:eastAsia="Times New Roman" w:hAnsi="Times New Roman" w:cs="Times New Roman"/>
        </w:rPr>
        <w:t>ЮграИнформЗащита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Мирхалеева</w:t>
      </w:r>
      <w:r>
        <w:rPr>
          <w:rFonts w:ascii="Times New Roman" w:eastAsia="Times New Roman" w:hAnsi="Times New Roman" w:cs="Times New Roman"/>
          <w:b/>
          <w:bCs/>
        </w:rPr>
        <w:t xml:space="preserve"> Рената </w:t>
      </w:r>
      <w:r>
        <w:rPr>
          <w:rFonts w:ascii="Times New Roman" w:eastAsia="Times New Roman" w:hAnsi="Times New Roman" w:cs="Times New Roman"/>
          <w:b/>
          <w:bCs/>
        </w:rPr>
        <w:t>Маннафовича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Российской Федерации //ОКЦ №8 Уральского ГУ Банка России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7978600</w:t>
      </w:r>
      <w:r>
        <w:rPr>
          <w:rFonts w:ascii="Times New Roman" w:eastAsia="Times New Roman" w:hAnsi="Times New Roman" w:cs="Times New Roman"/>
        </w:rPr>
        <w:t>2105260228528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8rplc-34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34">
    <w:name w:val="cat-UserDefined grp-28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